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90" w:type="dxa"/>
          </w:tcPr>
          <w:p>
            <w:pPr>
              <w:widowControl w:val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Было (Приказ № 6)</w:t>
            </w:r>
          </w:p>
        </w:tc>
        <w:tc>
          <w:tcPr>
            <w:tcW w:w="4590" w:type="dxa"/>
          </w:tcPr>
          <w:p>
            <w:pPr>
              <w:widowControl w:val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Стало (Приказ № 811)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4590" w:type="dxa"/>
          </w:tcPr>
          <w:p>
            <w:pPr>
              <w:widowControl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1.1.2.Правила распространяются на организации, независимо от форм собственности и организационно-правовых форм, индивидуальных предпринимателей, а также граждан - владельцев электроустановок напряжением выше 1000 В (далее - Потребители). Они включают в себя требования к Потребителям, эксплуатирующим действующие электроустановки напряжением до 220 кВ включительно. Правила не распространяются на электроустановки электрических станций, блок-станций, предприятий электрических и тепловых сетей, эксплуатируемых в соответствии с правилами технической эксплуатации электрических станций и сетей.</w:t>
            </w:r>
          </w:p>
          <w:p>
            <w:pPr>
              <w:widowControl w:val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4590" w:type="dxa"/>
          </w:tcPr>
          <w:p>
            <w:pPr>
              <w:widowControl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 w:eastAsia="zh-CN"/>
              </w:rPr>
              <w:t>1.Настоящие Правила технической эксплуатации электроустановок потребителей электрической энергии (далее - Правила) устанавливают требования к организации и осуществлению технической эксплуатации электроустановок потребителей электрической энергии (далее - электроустановки) и распространяются на потребителей электрической энергии - юридических лиц, индивидуальных предпринимателей и физических лиц, владеющих на праве собственности или ином законном основании электроустановками, за исключением потребителей - физических лиц, указанных в пункте 3 Правил (далее - потребитель). Правила не распространяются на потребителей - физических лиц, владеющих на праве собственности или ином законном основании электроустановками напряжением ниже 1000 В и использующих данные электроустановки для удовлетворения личных или бытовых нужд.</w:t>
            </w:r>
          </w:p>
          <w:p>
            <w:pPr>
              <w:widowControl w:val="0"/>
              <w:jc w:val="left"/>
              <w:rPr>
                <w:rFonts w:hint="default"/>
                <w:lang w:val="ru-RU"/>
              </w:rPr>
            </w:pP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1</w:t>
      </w:r>
    </w:p>
    <w:p>
      <w:pPr>
        <w:rPr>
          <w:rFonts w:hint="default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Потребителем организационно-распорядительным актом должна быть определена организационная структура управления электроустановками, распределены границы эксплуатационной ответственности и функции по обслуживанию и контролю за техническим состоянием ЛЭП, оборудования, устройств, зданий и сооружений электроустановок между структурными подразделениями и должностными лицами потребителя - юридического лица, определены должностные обязанности персонала, отвечающего за эксплуатацию и контроль состояния ЛЭП, оборудования, устройств, зданий и сооружений электроустановок потребителя. </w:t>
            </w:r>
          </w:p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Для непосредственного выполнения обязанностей по организации эксплуатации электроустановок руководитель потребителя (за исключением индивидуальных предпринимателей и физических лиц) организационно-распорядительным документом назначает из числа административно-технического персонала потребителя лицо, на которое возложены обязанности по организации проведения всех видов работ в электроустановках потребителя (далее - ответственный за электрохозяйство), и его заместителя с соблюдением требований, предусмотренных пунктами 10 и 11 Правил. Случаи, в которых осуществляется замещение ответственного за электрохозяйство для выполнения его обязанностей, должны определяться руководителем потребителя в организационно-распорядительном документе. Лицо, замещающее ответственного за электрохозяйство, назначается руководителем потребителя на время отсутствия ответственного за электрохозяйство из числа административно-технического персонала.</w:t>
            </w:r>
          </w:p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В случае если потребитель, осуществляющий эксплуатацию электроустановки, является индивидуальным предпринимателем, обязанность по организации эксплуатации электроустановок, организации проведения всех видов работ в электроустановках возлагается непосредственно на такого индивидуального предпринимателя. </w:t>
            </w:r>
          </w:p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Для потребителей - физических лиц, осуществляющих эксплуатацию электроустановок напряжением выше 1000 В, обязанность по организации эксплуатации электроустановок, организации проведения всех видов работ в электроустановках возлагается на такое физическое лицо. В случае если электроустановка потребителя - юридического лица включает в себя только вводное (вводно-распределительное) устройство, осветительную установку, переносное электрооборудование, имеющие номинальное напряжение не выше 0,4 кВ, либо электроустановки имеют суммарную максимальную мощность не более 150 кВт, номинальное напряжение до 1000 В и присоединены к одному источнику электроснабжения, ответственность за выполнение обязанностей по организации эксплуатации электроустановок, организации проведения всех видов работ в электроустановках такого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потребителя в соответствии с настоящим пунктом Правил может быть возложена на единоличный исполнительный орган указанного потребителя - юридического лица.</w:t>
            </w: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2</w:t>
      </w:r>
    </w:p>
    <w:p>
      <w:pPr>
        <w:rPr>
          <w:rFonts w:hint="default"/>
          <w:lang w:val="ru-RU"/>
        </w:rPr>
      </w:pPr>
    </w:p>
    <w:tbl>
      <w:tblPr>
        <w:tblStyle w:val="118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Было (Приказ № 6)</w:t>
            </w:r>
          </w:p>
        </w:tc>
        <w:tc>
          <w:tcPr>
            <w:tcW w:w="4973" w:type="dxa"/>
            <w:vAlign w:val="top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Стало (Приказ № 811)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1.2.6.Ответственный за электрохозяйство обязан: организовать разработку и ведение необходимой документации по вопросам организации эксплуатации электроустановок; организовать обучение, инструктирование, проверку знаний и допуск к самостоятельной работе электротехнического персонала; организовать безопасное проведение всех видов работ в электроустановках, в том числе с участием командированного персонала; обеспечить своевременное и качественное выполнение технического обслуживания, планово-предупредительных ремонтов и профилактических испытаний электроустановок; организовать проведение расчётов потребности Потребителя в электрической энергии и осуществлять контроль за её расходованием; участвовать в разработке и внедрении мероприятий по рациональному потреблению электрической энергии; контролировать наличие, своевременность проверок и испытаний средств защиты в электроустановках, средств пожаротушения и инструмента; обеспечить установленный порядок допуска в эксплуатацию и подключения новых и реконструированных электроустановок; организовать оперативное обслуживание электроустановок и ликвидацию аварийных ситуаций; обеспечить проверку соответствия схем электроснабжения фактическим эксплуатационным с отметкой на них о проверке (не реже 1 раза в 2 года); пересмотр инструкций и схем (не реже 1 раза в 3 года); контроль замеров показателей качества электрической энергии (не реже 1 раза в 2 года); повышение квалификации электротехнического персонала (не реже 1 раза в 5 лет); контролировать правильность допуска персонала строительно-монтажных и специализированных организаций к работам в действующих электроустановках и в охранной зоне линий электропередачи. В инструкции ответственного за электрохозяйство дополнительно следует указывать его права и ответственность.</w:t>
            </w:r>
          </w:p>
        </w:tc>
        <w:tc>
          <w:tcPr>
            <w:tcW w:w="4973" w:type="dxa"/>
          </w:tcPr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9.На ответственного за электрохозяйство должны быть возложены полномочия по: а) организации разработки и ведению документации по вопросам организации эксплуатации электроустановок и </w:t>
            </w:r>
            <w:r>
              <w:rPr>
                <w:rFonts w:hint="default"/>
                <w:lang w:val="ru-RU" w:eastAsia="zh-CN"/>
              </w:rPr>
              <w:t>её</w:t>
            </w:r>
            <w:r>
              <w:rPr>
                <w:rFonts w:hint="default"/>
                <w:lang w:val="en-US" w:eastAsia="zh-CN"/>
              </w:rPr>
              <w:t xml:space="preserve"> пересмотру (актуализации) в соответствии с главой III Правил; б) организации и обеспечению проведения работы с персоналом в соответствии с главой IV Правил; в) организации безопасного проведения всех видов работ в электроустановках, в том числе с участием работников организаций, выполняющих функции по оперативному и (или) техническому обслуживанию, ремонту, наладке, испытаниям электроустановок, принадлежащих на праве собственности или ином законном основании потребителю, и не состоящих в его штате, в том числе осуществлению контроля правильности допуска персонала строительно-монтажных и специализированных организаций к работам в действующих электроустановках и в охранных зонах объектов электросетевого хозяйства; г) обеспечению выполнения ремонта и технического обслуживания электроустановок; д) контролю наличия средств защиты в электроустановках и инструмента, необходимых для эксплуатации электроустановок, проведения проверок и испытаний таких средств защиты и инструмента в соответствии с нормативными правовыми актами, устанавливающими требования надёжности и безопасности в сфере электроэнергетики, а также Правилами; е) обеспечению ввода ЛЭП, оборудования, устройств, входящих в состав электроустановок, в работу в соответствии с нормативными правовыми актами, устанавливающими требования надёжности и безопасности в сфере электроэнергетики, а также Правилами; ж) организации оперативного обслуживания электроустановок и ликвидации технологических нарушений в электроустановках; з) обеспечению проверок соответствия исполнительных технологических схем (чертежей), представляющих собой графическое представление последовательности основных стадий (операций) технологического процесса, и схем электрических соединений фактическим эксплуатационным схемам и пересмотру (актуализации) указанных схем в соответствии с пунктами 30 и 31 Правил; и) обеспечению не реже одного раза в 2 года контроля значений показателей качества электрической энергии, обусловленных работой электроустановок, в том числе путём проведения замеров таких показателей; к) обеспечению контроля соблюдения и поддержания режима работы электроустановок и режима потребления электрической энергии, в том числе режимов потребления реактивной мощности, заданных потребителю в соответствии с договором оказания услуг по передаче электрической энергии, договором купли-продажи (поставки) электрической энергии (мощности) или договором энергоснабжения; л) обеспечению поддержания автономных резервных источников питания, установленных в соответствии с техническими условиями на технологическое присоединение к электрическим сетям, пунктами 16, 16.1, 29 и 37 Правил полного и (или) частичного ограничения режима потребления электрической энергии, утверждённых постановлением Правительства Российской Федерации от 4 мая 2012 г. N 442 , пунктом 31.6 Правил недискриминационного доступа к услугам по передаче электрической энергии и оказания этих услуг, утверждённых постановлением Правительства Российской Федерации от 27 декабря 2004 г. N 861, в состоянии готовности к использованию при возникновении внерегламентных отключений, введении аварийных ограничений режима потребления электрической энергии или использовании противоаварийной автоматики.</w:t>
            </w: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3</w:t>
      </w:r>
    </w:p>
    <w:p>
      <w:pPr>
        <w:rPr>
          <w:rFonts w:hint="default"/>
          <w:lang w:val="ru-RU"/>
        </w:rPr>
      </w:pPr>
    </w:p>
    <w:tbl>
      <w:tblPr>
        <w:tblStyle w:val="118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  <w:vAlign w:val="top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Было (Приказ № 6)</w:t>
            </w:r>
          </w:p>
        </w:tc>
        <w:tc>
          <w:tcPr>
            <w:tcW w:w="4905" w:type="dxa"/>
            <w:vAlign w:val="top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Стало (Приказ № 811)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1.2.7.Назначение ответственного за электрохозяйство и его заместителя производится после проверки знаний и присвоения соответствующей группы по электробезопасности: V -в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электроустановках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напряжением выше 1000 В; IV- в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электроустановках 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напряжением до 1000 В. </w:t>
            </w:r>
          </w:p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1.2.8.По представлению ответственного за электрохозяйство руководитель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Потребителя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может назначить ответственных за электрохозяйство структурных подразделений (филиалов). Взаимоотношения и распределение обязанностей между ответственными за электрохозяйство структурных подразделений и ответственным за электрохозяйство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Потребителя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должны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быть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отражены в их должностных инструкциях.</w:t>
            </w:r>
          </w:p>
        </w:tc>
        <w:tc>
          <w:tcPr>
            <w:tcW w:w="4905" w:type="dxa"/>
          </w:tcPr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10.Назначение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ответственного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за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электрохозяйство</w:t>
            </w:r>
            <w:r>
              <w:rPr>
                <w:rFonts w:hint="default"/>
                <w:lang w:val="ru-RU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и его заместителя осуществляется после проверки знаний в соответствии с главой IV Правил и присвоения им следующей группы по электробезопасности: V - в электроустановках напряжением выше 1000 В; IV - в электроустановках напряжением до 1000 В. 11.Необходимость назначения ответственных за электрохозяйство структурных подразделений потребителя определяется руководителем потребителя самостоятельно с </w:t>
            </w:r>
            <w:r>
              <w:rPr>
                <w:rFonts w:hint="default"/>
                <w:lang w:val="ru-RU" w:eastAsia="zh-CN"/>
              </w:rPr>
              <w:t>учётом</w:t>
            </w:r>
            <w:r>
              <w:rPr>
                <w:rFonts w:hint="default"/>
                <w:lang w:val="en-US" w:eastAsia="zh-CN"/>
              </w:rPr>
              <w:t xml:space="preserve"> организационной структуры управления, количества и состава электроустановок потребителя, их территориального расположения, наличия у потребителя филиалов. Возложение на указанных лиц выполнения обязанностей осуществляется с </w:t>
            </w:r>
            <w:r>
              <w:rPr>
                <w:rFonts w:hint="default"/>
                <w:lang w:val="ru-RU" w:eastAsia="zh-CN"/>
              </w:rPr>
              <w:t>учётом</w:t>
            </w:r>
            <w:r>
              <w:rPr>
                <w:rFonts w:hint="default"/>
                <w:lang w:val="en-US" w:eastAsia="zh-CN"/>
              </w:rPr>
              <w:t xml:space="preserve"> положений пункта 8 Правил.</w:t>
            </w:r>
          </w:p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4</w:t>
      </w:r>
    </w:p>
    <w:p>
      <w:pPr>
        <w:rPr>
          <w:rFonts w:hint="default"/>
          <w:lang w:val="ru-RU"/>
        </w:rPr>
      </w:pPr>
    </w:p>
    <w:tbl>
      <w:tblPr>
        <w:tblStyle w:val="11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Было (Приказ № 6)</w:t>
            </w:r>
          </w:p>
        </w:tc>
        <w:tc>
          <w:tcPr>
            <w:tcW w:w="4913" w:type="dxa"/>
            <w:vAlign w:val="top"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Стало (Приказ № 811)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1.8.1.У каждого Потребителя должна быть следующая техническая документация: генеральный план с </w:t>
            </w:r>
            <w:r>
              <w:rPr>
                <w:rFonts w:hint="default"/>
                <w:lang w:val="ru-RU" w:eastAsia="zh-CN"/>
              </w:rPr>
              <w:t>нанесёнными</w:t>
            </w:r>
            <w:r>
              <w:rPr>
                <w:rFonts w:hint="default"/>
                <w:lang w:val="en-US" w:eastAsia="zh-CN"/>
              </w:rPr>
              <w:t xml:space="preserve"> зданиями,сооружениями и подземными электротехническими коммуникациями; </w:t>
            </w:r>
            <w:r>
              <w:rPr>
                <w:rFonts w:hint="default"/>
                <w:lang w:val="ru-RU" w:eastAsia="zh-CN"/>
              </w:rPr>
              <w:t>утверждённая</w:t>
            </w:r>
            <w:r>
              <w:rPr>
                <w:rFonts w:hint="default"/>
                <w:lang w:val="en-US" w:eastAsia="zh-CN"/>
              </w:rPr>
              <w:t xml:space="preserve"> проектная документация (чертежи, пояснительные записки и др.) со всеми последующими изменениями; акты </w:t>
            </w:r>
            <w:r>
              <w:rPr>
                <w:rFonts w:hint="default"/>
                <w:lang w:val="ru-RU" w:eastAsia="zh-CN"/>
              </w:rPr>
              <w:t>приёмки</w:t>
            </w:r>
            <w:r>
              <w:rPr>
                <w:rFonts w:hint="default"/>
                <w:lang w:val="en-US" w:eastAsia="zh-CN"/>
              </w:rPr>
              <w:t xml:space="preserve"> скрытых работ, испытаний и наладки электрооборудования, </w:t>
            </w:r>
            <w:r>
              <w:rPr>
                <w:rFonts w:hint="default"/>
                <w:lang w:val="ru-RU" w:eastAsia="zh-CN"/>
              </w:rPr>
              <w:t>приёмки</w:t>
            </w:r>
            <w:r>
              <w:rPr>
                <w:rFonts w:hint="default"/>
                <w:lang w:val="en-US" w:eastAsia="zh-CN"/>
              </w:rPr>
              <w:t xml:space="preserve"> электроустановок в эксплуатацию; исполнительные рабочие схемы первичных и вторичных электрических соединений; акты разграничения сетей по имущественной (балансовой) принадлежности и эксплуатационной ответственности между энергоснабжающей организацией и Потребителем; технические паспорта основного электрооборудования, зданий и сооружений энергообъектов, сертификаты на оборудование и материалы, подлежащие обязательной сертификации; производственные инструкции по эксплуатации электроустановок; должностные инструкции по каждому рабочему месту, инструкции по охране труда на рабочих местах (оператору персональной электронно-вычислительной машины (далее - ПЭВМ), по применению переносных электроприемников и т.п.), инструкции по пожарной безопасности, инструкции по предотвращению и ликвидации аварий, инструкции по выполнению переключений без распоряжений, инструкция по </w:t>
            </w:r>
            <w:r>
              <w:rPr>
                <w:rFonts w:hint="default"/>
                <w:lang w:val="ru-RU" w:eastAsia="zh-CN"/>
              </w:rPr>
              <w:t>учёту</w:t>
            </w:r>
            <w:r>
              <w:rPr>
                <w:rFonts w:hint="default"/>
                <w:lang w:val="en-US" w:eastAsia="zh-CN"/>
              </w:rPr>
              <w:t xml:space="preserve"> электроэнергии и </w:t>
            </w:r>
            <w:r>
              <w:rPr>
                <w:rFonts w:hint="default"/>
                <w:lang w:val="ru-RU" w:eastAsia="zh-CN"/>
              </w:rPr>
              <w:t>её</w:t>
            </w:r>
            <w:r>
              <w:rPr>
                <w:rFonts w:hint="default"/>
                <w:lang w:val="en-US" w:eastAsia="zh-CN"/>
              </w:rPr>
              <w:t xml:space="preserve"> рациональному использованию, инструкции по охране труда для работников, обслуживающих электрооборудование электроустановок. Все инструкции разрабатываются с </w:t>
            </w:r>
            <w:r>
              <w:rPr>
                <w:rFonts w:hint="default"/>
                <w:lang w:val="ru-RU" w:eastAsia="zh-CN"/>
              </w:rPr>
              <w:t>учётом</w:t>
            </w:r>
            <w:r>
              <w:rPr>
                <w:rFonts w:hint="default"/>
                <w:lang w:val="en-US" w:eastAsia="zh-CN"/>
              </w:rPr>
              <w:t xml:space="preserve"> видов выполняемых работ (работы по оперативным переключениям в электроустановках, верхолазные работы, работы на высоте, монтажные, наладочные, ремонтные работы, проведение испытаний и измерений и т.п.) и утверждаются руководителем Потребителя. Комплект указанной выше документации должен храниться у Потребителя и при изменении собственника передаваться в полном </w:t>
            </w:r>
            <w:r>
              <w:rPr>
                <w:rFonts w:hint="default"/>
                <w:lang w:val="ru-RU" w:eastAsia="zh-CN"/>
              </w:rPr>
              <w:t>объёме</w:t>
            </w:r>
            <w:r>
              <w:rPr>
                <w:rFonts w:hint="default"/>
                <w:lang w:val="en-US" w:eastAsia="zh-CN"/>
              </w:rPr>
              <w:t xml:space="preserve"> новому владельцу. Порядок хранения документации устанавливается руководителем Потребителя.</w:t>
            </w:r>
          </w:p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913" w:type="dxa"/>
          </w:tcPr>
          <w:p>
            <w:pPr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27.У потребителя в отношении эксплуатируемых им электроустановок должна быть в наличии следующая техническая документация: а)</w:t>
            </w:r>
            <w:r>
              <w:rPr>
                <w:rFonts w:hint="default"/>
                <w:lang w:val="ru-RU" w:eastAsia="zh-CN"/>
              </w:rPr>
              <w:t>утверждённая</w:t>
            </w:r>
            <w:r>
              <w:rPr>
                <w:rFonts w:hint="default"/>
                <w:lang w:val="en-US" w:eastAsia="zh-CN"/>
              </w:rPr>
              <w:t xml:space="preserve"> в соответствии с градостроительным законодательством Российской Федерации проектная и рабочая документация на строительство (реконструкцию) электроустановок со всеми последующими изменениями; б)акты комплексного опробования ЛЭП и оборудования и документы о </w:t>
            </w:r>
            <w:r>
              <w:rPr>
                <w:rFonts w:hint="default"/>
                <w:lang w:val="ru-RU" w:eastAsia="zh-CN"/>
              </w:rPr>
              <w:t>приёмке</w:t>
            </w:r>
            <w:r>
              <w:rPr>
                <w:rFonts w:hint="default"/>
                <w:lang w:val="en-US" w:eastAsia="zh-CN"/>
              </w:rPr>
              <w:t xml:space="preserve"> их в эксплуатацию; в)документы о технологическом присоединении, предусмотренные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</w:t>
            </w:r>
            <w:r>
              <w:rPr>
                <w:rFonts w:hint="default"/>
                <w:lang w:val="ru-RU" w:eastAsia="zh-CN"/>
              </w:rPr>
              <w:t>утверждёнными</w:t>
            </w:r>
            <w:r>
              <w:rPr>
                <w:rFonts w:hint="default"/>
                <w:lang w:val="en-US" w:eastAsia="zh-CN"/>
              </w:rPr>
              <w:t xml:space="preserve"> постановлением Правительства Российской Федерации от 27 декабря 2004 г. N 861; г)схемы электрических соединений и технологических систем, в том числе нормальные (временные нормальные) схемы электрических соединений электроустановок потребителя; д)общие схемы электроснабжения для нормального режима, составленные по электрохозяйству потребителя в целом и по отдельным структурным подразделениям (филиалам); е)журналы </w:t>
            </w:r>
            <w:r>
              <w:rPr>
                <w:rFonts w:hint="default"/>
                <w:lang w:val="ru-RU" w:eastAsia="zh-CN"/>
              </w:rPr>
              <w:t>учёта</w:t>
            </w:r>
            <w:r>
              <w:rPr>
                <w:rFonts w:hint="default"/>
                <w:lang w:val="en-US" w:eastAsia="zh-CN"/>
              </w:rPr>
              <w:t xml:space="preserve"> электрооборудования с перечислением основного электрооборудования и с указанием его технических данных, а также присвоенных ему инвентарных номеров; ж)технические паспорта ЛЭП, основного энергетического и электротехнического оборудования, зданий и сооружений; з)документы, устанавливающие разделение прав, обязанностей и ответственности структурных подразделений (с </w:t>
            </w:r>
            <w:r>
              <w:rPr>
                <w:rFonts w:hint="default"/>
                <w:lang w:val="ru-RU" w:eastAsia="zh-CN"/>
              </w:rPr>
              <w:t>учётом</w:t>
            </w:r>
            <w:r>
              <w:rPr>
                <w:rFonts w:hint="default"/>
                <w:lang w:val="en-US" w:eastAsia="zh-CN"/>
              </w:rPr>
              <w:t xml:space="preserve"> требований пункта 8 Правил) и персонала потребителя по эксплуатации, в том числе обслуживанию и контролю, электроустановок; и)перечень ЛЭП, оборудования и устройств электроустановок с их распределением по способу технологического управления и ведения; к)списки работников, указанные в пункте 12 Правил; л)производственные инструкции по эксплуатации электроустановок и иные инструкции, разрабатываемые и утверждаемые потребителем в соответствии с пунктом 33, главами V - XII Правил, а также Правилами технической эксплуатации электрических станций и сетей, Правилами переключений в электроустановках и Правилами предотвращения развития и ликвидации нарушений нормального режима (далее - производственные инструкции); м)должностные инструкции персонала; н)инструкции по охране труда, разрабатываемые и утверждаемые потребителем в соответствии с законодательством Российской Федерации об охране труда; о)документация по релейной защите и автоматике и документация по автоматизированным системам управления (при наличии у потребителя таких систем) в соответствии с требованиями нормативных правовых актов, устанавливающих требования </w:t>
            </w:r>
            <w:r>
              <w:rPr>
                <w:rFonts w:hint="default"/>
                <w:lang w:val="ru-RU" w:eastAsia="zh-CN"/>
              </w:rPr>
              <w:t>надёжности</w:t>
            </w:r>
            <w:r>
              <w:rPr>
                <w:rFonts w:hint="default"/>
                <w:lang w:val="en-US" w:eastAsia="zh-CN"/>
              </w:rPr>
              <w:t xml:space="preserve"> и безопасности в сфере электроэнергетики; п)иная техническая, в том числе оперативная, документация, указанная в пунктах 33 - 36 Правил.</w:t>
            </w: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5</w:t>
      </w:r>
    </w:p>
    <w:p>
      <w:pPr>
        <w:rPr>
          <w:rFonts w:hint="default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12.Потребителем должны быть определены работники:</w:t>
            </w:r>
            <w:bookmarkStart w:id="0" w:name="l31"/>
            <w:bookmarkEnd w:id="0"/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а)имеющие право выполнения переключений в электроустановках, ведения оперативных переговоров;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б)имеющие право подачи и согласования диспетчерских и оперативных заявок на изменение технологического режима работы или эксплуатационного состояния ЛЭП, оборудования и устройств в составе электроустановок;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в)имеющие право единоличного осмотра электроустановок;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г)имеющие право отдавать распоряжения, выдавать наряды-допуски, выдавать разрешения на подготовку рабочего места и допуск к производству работ в электроустановках, выполнять обязанности допускающего, ответственного руководителя работ, производителя работ, наблюдающего в соответствии с</w:t>
            </w:r>
            <w:r>
              <w:rPr>
                <w:rFonts w:hint="default"/>
                <w:vertAlign w:val="baseline"/>
                <w:lang w:val="ru-RU"/>
              </w:rPr>
              <w:t xml:space="preserve"> </w:t>
            </w: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"https://normativ.kontur.ru/document?moduleId=1&amp;documentId=430799" \l "l3" \t "https://normativ.kontur.ru/_blank"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Fonts w:hint="default"/>
                <w:vertAlign w:val="baseline"/>
                <w:lang w:val="en-US"/>
              </w:rPr>
              <w:t>Правилами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ru-RU"/>
              </w:rPr>
              <w:t xml:space="preserve"> </w:t>
            </w:r>
            <w:r>
              <w:rPr>
                <w:rFonts w:hint="default"/>
                <w:vertAlign w:val="baseline"/>
                <w:lang w:val="en-US"/>
              </w:rPr>
              <w:t xml:space="preserve">по охране труда при эксплуатации электроустановок, </w:t>
            </w:r>
            <w:r>
              <w:rPr>
                <w:rFonts w:hint="default"/>
                <w:vertAlign w:val="baseline"/>
                <w:lang w:val="ru-RU"/>
              </w:rPr>
              <w:t>утверждёнными</w:t>
            </w:r>
            <w:r>
              <w:rPr>
                <w:rFonts w:hint="default"/>
                <w:vertAlign w:val="baseline"/>
                <w:lang w:val="en-US"/>
              </w:rPr>
              <w:t xml:space="preserve"> приказом Минтруда России от 15 декабря 2020 г. N 903н &lt;</w:t>
            </w:r>
            <w:r>
              <w:rPr>
                <w:rFonts w:hint="default"/>
                <w:vertAlign w:val="baseline"/>
                <w:lang w:val="ru-RU"/>
              </w:rPr>
              <w:t>*</w:t>
            </w:r>
            <w:r>
              <w:rPr>
                <w:rFonts w:hint="default"/>
                <w:vertAlign w:val="baseline"/>
                <w:lang w:val="en-US"/>
              </w:rPr>
              <w:t>&gt; (далее - Правила по охране труда при эксплуатации электроустановок и приказ Минтруда России N 903н соответственно);</w:t>
            </w:r>
            <w:bookmarkStart w:id="1" w:name="l32"/>
            <w:bookmarkEnd w:id="1"/>
            <w:bookmarkStart w:id="2" w:name="l169"/>
            <w:bookmarkEnd w:id="2"/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&lt;</w:t>
            </w:r>
            <w:r>
              <w:rPr>
                <w:rFonts w:hint="default"/>
                <w:vertAlign w:val="baseline"/>
                <w:lang w:val="ru-RU"/>
              </w:rPr>
              <w:t>*</w:t>
            </w:r>
            <w:r>
              <w:rPr>
                <w:rFonts w:hint="default"/>
                <w:vertAlign w:val="baseline"/>
                <w:lang w:val="en-US"/>
              </w:rPr>
              <w:t xml:space="preserve">&gt; Зарегистрирован Минюстом России 30 декабря 2020 г., регистрационный N 61957, с изменениями, </w:t>
            </w:r>
            <w:r>
              <w:rPr>
                <w:rFonts w:hint="default"/>
                <w:vertAlign w:val="baseline"/>
                <w:lang w:val="ru-RU"/>
              </w:rPr>
              <w:t>внесёнными</w:t>
            </w:r>
            <w:r>
              <w:rPr>
                <w:rFonts w:hint="default"/>
                <w:vertAlign w:val="baseline"/>
                <w:lang w:val="en-US"/>
              </w:rPr>
              <w:t xml:space="preserve"> приказом Минтруда России от 29 апреля 2022 г. N 279н (зарегистрирован Минюстом России 1 июня 2022 г., регистрационный N 68657). В соответствии с</w:t>
            </w:r>
            <w:r>
              <w:rPr>
                <w:rFonts w:hint="default"/>
                <w:vertAlign w:val="baseline"/>
                <w:lang w:val="ru-RU"/>
              </w:rPr>
              <w:t xml:space="preserve"> </w:t>
            </w: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"https://normativ.kontur.ru/document?moduleId=1&amp;documentId=430799" \l "l3" \t "https://normativ.kontur.ru/_blank"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Fonts w:hint="default"/>
                <w:vertAlign w:val="baseline"/>
                <w:lang w:val="en-US"/>
              </w:rPr>
              <w:t>пунктом 3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ru-RU"/>
              </w:rPr>
              <w:t xml:space="preserve"> </w:t>
            </w:r>
            <w:r>
              <w:rPr>
                <w:rFonts w:hint="default"/>
                <w:vertAlign w:val="baseline"/>
                <w:lang w:val="en-US"/>
              </w:rPr>
              <w:t>приказа Минтруда России N 903н данный акт действует до 31 декабря 2025 г.</w:t>
            </w:r>
            <w:bookmarkStart w:id="3" w:name="l33"/>
            <w:bookmarkEnd w:id="3"/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д)допущенные к проверке подземных сооружений на загазованность (при наличии у потребителя таких сооружений);</w:t>
            </w:r>
          </w:p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е)имеющие право производства специальных работ в электроустановках (при </w:t>
            </w:r>
            <w:r>
              <w:rPr>
                <w:rFonts w:hint="default"/>
                <w:vertAlign w:val="baseline"/>
                <w:lang w:val="ru-RU"/>
              </w:rPr>
              <w:t>определённой</w:t>
            </w:r>
            <w:r>
              <w:rPr>
                <w:rFonts w:hint="default"/>
                <w:vertAlign w:val="baseline"/>
                <w:lang w:val="en-US"/>
              </w:rPr>
              <w:t xml:space="preserve"> потребителем необходимости выполнения таких работ).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6</w:t>
      </w:r>
    </w:p>
    <w:p>
      <w:pPr>
        <w:rPr>
          <w:rFonts w:hint="default"/>
          <w:lang w:val="ru-RU"/>
        </w:rPr>
      </w:pPr>
    </w:p>
    <w:tbl>
      <w:tblPr>
        <w:tblStyle w:val="118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5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vAlign w:val="top"/>
          </w:tcPr>
          <w:p>
            <w:pPr>
              <w:widowControl w:val="0"/>
              <w:jc w:val="both"/>
              <w:rPr>
                <w:rFonts w:hint="default" w:ascii="Calibri" w:hAnsi="Calibri" w:eastAsia="SimSun" w:cs="Times New Roman"/>
                <w:sz w:val="28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Было (Приказ № 6)</w:t>
            </w:r>
          </w:p>
        </w:tc>
        <w:tc>
          <w:tcPr>
            <w:tcW w:w="5385" w:type="dxa"/>
            <w:vAlign w:val="top"/>
          </w:tcPr>
          <w:p>
            <w:pPr>
              <w:widowControl w:val="0"/>
              <w:jc w:val="both"/>
              <w:rPr>
                <w:rFonts w:hint="default" w:ascii="Calibri" w:hAnsi="Calibri" w:eastAsia="SimSun" w:cs="Times New Roman"/>
                <w:sz w:val="28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Стало (Приказ № 811)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</w:tcPr>
          <w:p>
            <w:pPr>
              <w:widowControl w:val="0"/>
              <w:jc w:val="left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 w:eastAsia="zh-CN"/>
              </w:rPr>
              <w:t xml:space="preserve">1.8.1.У каждого Потребителя должна быть следующая техническая документация: генеральный план с </w:t>
            </w:r>
            <w:r>
              <w:rPr>
                <w:vertAlign w:val="baseline"/>
                <w:lang w:val="ru-RU" w:eastAsia="zh-CN"/>
              </w:rPr>
              <w:t>нанесёнными</w:t>
            </w:r>
            <w:r>
              <w:rPr>
                <w:vertAlign w:val="baseline"/>
                <w:lang w:val="en-US" w:eastAsia="zh-CN"/>
              </w:rPr>
              <w:t xml:space="preserve"> зданиями,сооружениями и подземными электротехническими коммуникациями; </w:t>
            </w:r>
            <w:r>
              <w:rPr>
                <w:vertAlign w:val="baseline"/>
                <w:lang w:val="ru-RU" w:eastAsia="zh-CN"/>
              </w:rPr>
              <w:t>утверждённая</w:t>
            </w:r>
            <w:r>
              <w:rPr>
                <w:vertAlign w:val="baseline"/>
                <w:lang w:val="en-US" w:eastAsia="zh-CN"/>
              </w:rPr>
              <w:t xml:space="preserve"> проектная документация (чертежи, пояснительные записки и др.) со всеми последующими изменениями; акты </w:t>
            </w:r>
            <w:r>
              <w:rPr>
                <w:vertAlign w:val="baseline"/>
                <w:lang w:val="ru-RU" w:eastAsia="zh-CN"/>
              </w:rPr>
              <w:t>приёмки</w:t>
            </w:r>
            <w:r>
              <w:rPr>
                <w:vertAlign w:val="baseline"/>
                <w:lang w:val="en-US" w:eastAsia="zh-CN"/>
              </w:rPr>
              <w:t xml:space="preserve"> скрытых работ, испытаний и наладки электрооборудования, </w:t>
            </w:r>
            <w:r>
              <w:rPr>
                <w:vertAlign w:val="baseline"/>
                <w:lang w:val="ru-RU" w:eastAsia="zh-CN"/>
              </w:rPr>
              <w:t>приёмки</w:t>
            </w:r>
            <w:r>
              <w:rPr>
                <w:vertAlign w:val="baseline"/>
                <w:lang w:val="en-US" w:eastAsia="zh-CN"/>
              </w:rPr>
              <w:t xml:space="preserve"> электроустановок в эксплуатацию; исполнительные рабочие схемы первичных и вторичных электрических соединений; акты разграничения сетей по имущественной (балансовой) принадлежности и эксплуатационной ответственности между энергоснабжающей организацией и Потребителем; технические паспорта основного электрооборудования, зданий и сооружений энергообъектов, сертификаты на оборудование и материалы, подлежащие обязательной сертификации; производственные инструкции по эксплуатации электроустановок; должностные инструкции по каждому рабочему месту, инструкции по охране труда на рабочих местах (оператору персональной электронно-вычислительной машины (далее - ПЭВМ), по применению переносных электроприемников и т.п.), инструкции по пожарной безопасности, инструкции по предотвращению и ликвидации аварий, инструкции по выполнению переключений без распоряжений, инструкция по </w:t>
            </w:r>
            <w:r>
              <w:rPr>
                <w:vertAlign w:val="baseline"/>
                <w:lang w:val="ru-RU" w:eastAsia="zh-CN"/>
              </w:rPr>
              <w:t>учёту</w:t>
            </w:r>
            <w:r>
              <w:rPr>
                <w:vertAlign w:val="baseline"/>
                <w:lang w:val="en-US" w:eastAsia="zh-CN"/>
              </w:rPr>
              <w:t xml:space="preserve"> электроэнергии и </w:t>
            </w:r>
            <w:r>
              <w:rPr>
                <w:vertAlign w:val="baseline"/>
                <w:lang w:val="ru-RU" w:eastAsia="zh-CN"/>
              </w:rPr>
              <w:t>её</w:t>
            </w:r>
            <w:r>
              <w:rPr>
                <w:vertAlign w:val="baseline"/>
                <w:lang w:val="en-US" w:eastAsia="zh-CN"/>
              </w:rPr>
              <w:t xml:space="preserve"> рациональному использованию, инструкции по охране труда для работников, обслуживающих электрооборудование электроустановок. Все инструкции разрабатываются с </w:t>
            </w:r>
            <w:r>
              <w:rPr>
                <w:vertAlign w:val="baseline"/>
                <w:lang w:val="ru-RU" w:eastAsia="zh-CN"/>
              </w:rPr>
              <w:t>учётом</w:t>
            </w:r>
            <w:r>
              <w:rPr>
                <w:vertAlign w:val="baseline"/>
                <w:lang w:val="en-US" w:eastAsia="zh-CN"/>
              </w:rPr>
              <w:t xml:space="preserve"> видов выполняемых работ (работы по оперативным переключениям в электроустановках, верхолазные работы, работы на высоте, монтажные, наладочные, ремонтные работы, проведение испытаний и измерений и т.п.) и утверждаются руководителем Потребителя. Комплект указанной выше документации должен храниться у Потребителя и при изменении собственника передаваться в полном </w:t>
            </w:r>
            <w:r>
              <w:rPr>
                <w:vertAlign w:val="baseline"/>
                <w:lang w:val="ru-RU" w:eastAsia="zh-CN"/>
              </w:rPr>
              <w:t>объёме</w:t>
            </w:r>
            <w:r>
              <w:rPr>
                <w:vertAlign w:val="baseline"/>
                <w:lang w:val="en-US" w:eastAsia="zh-CN"/>
              </w:rPr>
              <w:t xml:space="preserve"> новому владельцу. Порядок хранения документации устанавливается руководителем Потребителя</w:t>
            </w:r>
          </w:p>
        </w:tc>
        <w:tc>
          <w:tcPr>
            <w:tcW w:w="5385" w:type="dxa"/>
          </w:tcPr>
          <w:p>
            <w:pPr>
              <w:widowControl w:val="0"/>
              <w:jc w:val="left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 w:eastAsia="zh-CN"/>
              </w:rPr>
              <w:t>27.У потребителя в отношении эксплуатируемых им электроустановок должна быть в наличии следующая техническая документация: а)</w:t>
            </w:r>
            <w:r>
              <w:rPr>
                <w:vertAlign w:val="baseline"/>
                <w:lang w:val="ru-RU" w:eastAsia="zh-CN"/>
              </w:rPr>
              <w:t>утверждённая</w:t>
            </w:r>
            <w:r>
              <w:rPr>
                <w:vertAlign w:val="baseline"/>
                <w:lang w:val="en-US" w:eastAsia="zh-CN"/>
              </w:rPr>
              <w:t xml:space="preserve"> в соответствии с градостроительным законодательством Российской Федерации проектная и рабочая документация на строительство (реконструкцию) электроустановок со всеми последующими изменениями; б)акты комплексного опробования ЛЭП и оборудования и документы о </w:t>
            </w:r>
            <w:r>
              <w:rPr>
                <w:vertAlign w:val="baseline"/>
                <w:lang w:val="ru-RU" w:eastAsia="zh-CN"/>
              </w:rPr>
              <w:t>приёмке</w:t>
            </w:r>
            <w:r>
              <w:rPr>
                <w:vertAlign w:val="baseline"/>
                <w:lang w:val="en-US" w:eastAsia="zh-CN"/>
              </w:rPr>
              <w:t xml:space="preserve"> их в эксплуатацию; в)документы о технологическом присоединении, предусмотренные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</w:t>
            </w:r>
            <w:r>
              <w:rPr>
                <w:vertAlign w:val="baseline"/>
                <w:lang w:val="ru-RU" w:eastAsia="zh-CN"/>
              </w:rPr>
              <w:t>утверждёнными</w:t>
            </w:r>
            <w:r>
              <w:rPr>
                <w:vertAlign w:val="baseline"/>
                <w:lang w:val="en-US" w:eastAsia="zh-CN"/>
              </w:rPr>
              <w:t xml:space="preserve"> постановлением Правительства Российской Федерации от 27 декабря 2004 г. N 861; г)схемы электрических соединений и технологических систем, в том числе нормальные (временные нормальные) схемы электрических соединений электроустановок потребителя; д)общие схемы электроснабжения для нормального режима, составленные по электрохозяйству потребителя в целом и по отдельным структурным подразделениям (филиалам); е)журналы </w:t>
            </w:r>
            <w:r>
              <w:rPr>
                <w:vertAlign w:val="baseline"/>
                <w:lang w:val="ru-RU" w:eastAsia="zh-CN"/>
              </w:rPr>
              <w:t>учёта</w:t>
            </w:r>
            <w:r>
              <w:rPr>
                <w:vertAlign w:val="baseline"/>
                <w:lang w:val="en-US" w:eastAsia="zh-CN"/>
              </w:rPr>
              <w:t xml:space="preserve"> электрооборудования с перечислением основного электрооборудования и с указанием его технических данных, а также присвоенных ему инвентарных номеров; ж)технические паспорта ЛЭП, основного энергетического и электротехнического оборудования, зданий и сооружений; з)документы, устанавливающие разделение прав, обязанностей и ответственности структурных подразделений (с </w:t>
            </w:r>
            <w:r>
              <w:rPr>
                <w:vertAlign w:val="baseline"/>
                <w:lang w:val="ru-RU" w:eastAsia="zh-CN"/>
              </w:rPr>
              <w:t>учётом</w:t>
            </w:r>
            <w:r>
              <w:rPr>
                <w:vertAlign w:val="baseline"/>
                <w:lang w:val="en-US" w:eastAsia="zh-CN"/>
              </w:rPr>
              <w:t xml:space="preserve"> требований пункта 8 Правил) и персонала потребителя по эксплуатации, в том числе обслуживанию и контролю, электроустановок; и)перечень ЛЭП, оборудования и устройств электроустановок с их распределением по способу технологического управления и ведения; к)списки работников, указанные в пункте 12 Правил; л)производственные инструкции по эксплуатации электроустановок и иные инструкции, разрабатываемые и утверждаемые потребителем в соответствии с пунктом 33, главами V - XII Правил, а также Правилами технической эксплуатации электрических станций и сетей, Правилами переключений в электроустановках и Правилами предотвращения развития и ликвидации нарушений нормального режима (далее - производственные инструкции); м)должностные инструкции персонала; н)инструкции по охране труда, разрабатываемые и утверждаемые потребителем в соответствии с законодательством Российской Федерации об охране труда; о)документация по релейной защите и автоматике и документация по автоматизированным системам управления (при наличии у потребителя таких систем) в соответствии с требованиями нормативных правовых актов, устанавливающих требования </w:t>
            </w:r>
            <w:r>
              <w:rPr>
                <w:vertAlign w:val="baseline"/>
                <w:lang w:val="ru-RU" w:eastAsia="zh-CN"/>
              </w:rPr>
              <w:t>надёжности</w:t>
            </w:r>
            <w:r>
              <w:rPr>
                <w:vertAlign w:val="baseline"/>
                <w:lang w:val="en-US" w:eastAsia="zh-CN"/>
              </w:rPr>
              <w:t xml:space="preserve"> и безопасности в сфере электроэнергетики; п)иная техническая, в том числе оперативная, документация, указанная в пунктах 33 - 36 Правил.</w:t>
            </w:r>
          </w:p>
          <w:p>
            <w:pPr>
              <w:widowControl w:val="0"/>
              <w:jc w:val="left"/>
              <w:rPr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7</w:t>
      </w:r>
    </w:p>
    <w:p>
      <w:pPr>
        <w:rPr>
          <w:rFonts w:hint="default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ru-RU"/>
              </w:rPr>
              <w:t>42.</w:t>
            </w:r>
            <w:r>
              <w:rPr>
                <w:rFonts w:hint="default"/>
                <w:vertAlign w:val="baseline"/>
                <w:lang w:val="en-US"/>
              </w:rPr>
              <w:t>Работники, принимаемые для выполнения работ в электроустановках, должны иметь профессиональную подготовку и квалификацию, соответствующую характеру работы и выполняемым должностным обязанностям (трудовым функциям).</w:t>
            </w: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8</w:t>
      </w:r>
    </w:p>
    <w:p>
      <w:pPr>
        <w:rPr>
          <w:rFonts w:hint="default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43.В отношении персонала потребителя должна проводиться первичная и периодическая (очередная и внеочередная) проверка знаний.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Первичная проверка знаний проводится у работников, впервые поступивших на работу, связанную с обслуживанием электроустановок, или при перерыве в работе более 3 лет.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Очередная проверка знаний должна проводиться в следующие сроки:</w:t>
            </w:r>
            <w:bookmarkStart w:id="4" w:name="l218"/>
            <w:bookmarkEnd w:id="4"/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для электротехнического персонала, непосредственно организующего и проводящего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испытания, а также для персонала, имеющего право выдачи нарядов, распоряжений, ведения оперативных переговоров, - не реже одного раза в 12 месяцев;</w:t>
            </w:r>
            <w:bookmarkStart w:id="5" w:name="l87"/>
            <w:bookmarkEnd w:id="5"/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для административно-технического персонала, не относящегося к предыдущей группе, а также для специалистов по охране труда, допущенных к инспектированию электроустановок, - не реже одного раза в 3 года.</w:t>
            </w:r>
            <w:bookmarkStart w:id="6" w:name="l219"/>
            <w:bookmarkEnd w:id="6"/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Время следующей проверки знаний должно устанавливаться исходя из даты последней проверки знаний.</w:t>
            </w:r>
          </w:p>
          <w:p>
            <w:pPr>
              <w:widowControl w:val="0"/>
              <w:jc w:val="left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Внеочередная проверка знаний должна проводиться независимо от срока проведения предыдущей проверки знаний при наличии оснований, предусмотренных </w:t>
            </w: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"https://normativ.kontur.ru/document?moduleId=1&amp;documentId=381455" \l "l64" \t "https://normativ.kontur.ru/_blank"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Fonts w:hint="default"/>
                <w:vertAlign w:val="baseline"/>
                <w:lang w:val="en-US"/>
              </w:rPr>
              <w:t>пунктом 47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> Правил работы с персоналом.</w:t>
            </w: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9</w:t>
      </w:r>
    </w:p>
    <w:p>
      <w:pPr>
        <w:rPr>
          <w:lang w:val="en-US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ru-RU"/>
              </w:rPr>
              <w:t>44.</w:t>
            </w:r>
            <w:r>
              <w:rPr>
                <w:rFonts w:hint="default"/>
                <w:vertAlign w:val="baseline"/>
                <w:lang w:val="en-US"/>
              </w:rPr>
              <w:t>По решению руководителя или иного должностного лица потребителя, уполномоченного в соответствии с пунктом 41 Правил, проверку знаний у специалиста, принятого на работу по совместительству в целях возложения на него обязанностей ответственного за электрохозяйство, допускается не проводить при одновременном выполнении следующих условий:</w:t>
            </w:r>
            <w:bookmarkStart w:id="7" w:name="l220"/>
            <w:bookmarkEnd w:id="7"/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с даты проверки знаний работника по месту основной работы, связанной с эксплуатацией электроустановок, прошло не более 6 месяцев;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ru-RU"/>
              </w:rPr>
              <w:t>энергоёмкость</w:t>
            </w:r>
            <w:r>
              <w:rPr>
                <w:rFonts w:hint="default"/>
                <w:vertAlign w:val="baseline"/>
                <w:lang w:val="en-US"/>
              </w:rPr>
              <w:t xml:space="preserve"> электроустановок и их сложность у потребителя, у которого работник трудится по совместительству, не выше, чем по месту основной работы такого работника;</w:t>
            </w:r>
            <w:bookmarkStart w:id="8" w:name="l89"/>
            <w:bookmarkEnd w:id="8"/>
          </w:p>
          <w:p>
            <w:pPr>
              <w:widowControl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у потребителя отсутствуют электроустановки напряжением выше 1000 В.</w:t>
            </w:r>
          </w:p>
          <w:p>
            <w:pPr>
              <w:widowControl w:val="0"/>
              <w:jc w:val="left"/>
              <w:rPr>
                <w:vertAlign w:val="baseline"/>
                <w:lang w:val="en-US"/>
              </w:rPr>
            </w:pP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Таблица</w:t>
      </w:r>
      <w:r>
        <w:rPr>
          <w:rFonts w:hint="default"/>
          <w:lang w:val="ru-RU"/>
        </w:rPr>
        <w:t xml:space="preserve"> 10</w:t>
      </w:r>
    </w:p>
    <w:p>
      <w:pPr>
        <w:rPr>
          <w:rFonts w:hint="default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jc w:val="left"/>
              <w:rPr>
                <w:vertAlign w:val="baseline"/>
                <w:lang w:val="en-US"/>
              </w:rPr>
            </w:pPr>
            <w:bookmarkStart w:id="9" w:name="_GoBack"/>
            <w:r>
              <w:rPr>
                <w:rFonts w:hint="default"/>
                <w:vertAlign w:val="baseline"/>
                <w:lang w:val="ru-RU"/>
              </w:rPr>
              <w:t>45.</w:t>
            </w:r>
            <w:r>
              <w:rPr>
                <w:rFonts w:hint="default"/>
                <w:vertAlign w:val="baseline"/>
                <w:lang w:val="en-US"/>
              </w:rPr>
              <w:t>Проверка знаний работников потребителя - юридического лица, численность работников которого не позволяет образовать комиссию по проверке знаний в соответствии с </w:t>
            </w: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"https://normativ.kontur.ru/document?moduleId=1&amp;documentId=381455" \l "l169" \t "https://normativ.kontur.ru/_blank"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Fonts w:hint="default"/>
                <w:vertAlign w:val="baseline"/>
                <w:lang w:val="en-US"/>
              </w:rPr>
              <w:t>Правилами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> работы с персоналом, должна проводиться в комиссиях, формируемых федеральным органом исполнительной власти, уполномоченным на осуществление федерального государственного энергетического надзора, или его территориальными органами.</w:t>
            </w:r>
          </w:p>
        </w:tc>
      </w:tr>
      <w:bookmarkEnd w:id="9"/>
    </w:tbl>
    <w:p>
      <w:pPr>
        <w:rPr>
          <w:rFonts w:hint="default"/>
          <w:lang w:val="ru-RU"/>
        </w:rPr>
      </w:pPr>
      <w:r>
        <w:rPr>
          <w:lang w:val="en-US"/>
        </w:rPr>
        <w:t>Таблица</w:t>
      </w:r>
      <w:r>
        <w:rPr>
          <w:rFonts w:hint="default"/>
          <w:lang w:val="en-US"/>
        </w:rPr>
        <w:t xml:space="preserve"> 1</w:t>
      </w:r>
      <w:r>
        <w:rPr>
          <w:rFonts w:hint="default"/>
          <w:lang w:val="ru-RU"/>
        </w:rPr>
        <w:t>1</w:t>
      </w:r>
    </w:p>
    <w:p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6E39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C100AA9"/>
    <w:rsid w:val="0E5E3EC9"/>
    <w:rsid w:val="13576E39"/>
    <w:rsid w:val="16863515"/>
    <w:rsid w:val="18590D07"/>
    <w:rsid w:val="19840172"/>
    <w:rsid w:val="1A176F08"/>
    <w:rsid w:val="1CB07F9C"/>
    <w:rsid w:val="206C111B"/>
    <w:rsid w:val="33D66C17"/>
    <w:rsid w:val="377B2ACB"/>
    <w:rsid w:val="3B13059A"/>
    <w:rsid w:val="3D2E204C"/>
    <w:rsid w:val="47D40048"/>
    <w:rsid w:val="576C35FB"/>
    <w:rsid w:val="5AC81743"/>
    <w:rsid w:val="5B4F51F9"/>
    <w:rsid w:val="5D7F75F0"/>
    <w:rsid w:val="5F856028"/>
    <w:rsid w:val="61692624"/>
    <w:rsid w:val="69753310"/>
    <w:rsid w:val="6CA660BF"/>
    <w:rsid w:val="6FAE6470"/>
    <w:rsid w:val="70F15A46"/>
    <w:rsid w:val="713261A9"/>
    <w:rsid w:val="7E76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link w:val="15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Calibri" w:hAnsi="Calibri" w:eastAsia="SimSun" w:cs="SimSun"/>
      <w:b/>
      <w:bCs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eastAsia="SimSun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Заголовок 2 Char"/>
    <w:link w:val="3"/>
    <w:qFormat/>
    <w:uiPriority w:val="0"/>
    <w:rPr>
      <w:rFonts w:hint="default" w:ascii="Calibri" w:hAnsi="Calibri" w:eastAsia="SimSun" w:cs="Arial"/>
      <w:b/>
      <w:bCs/>
      <w:iCs/>
      <w:kern w:val="0"/>
      <w:sz w:val="28"/>
      <w:szCs w:val="28"/>
    </w:rPr>
  </w:style>
  <w:style w:type="paragraph" w:customStyle="1" w:styleId="152">
    <w:name w:val="Мой Стиль1"/>
    <w:basedOn w:val="1"/>
    <w:next w:val="1"/>
    <w:qFormat/>
    <w:uiPriority w:val="0"/>
    <w:pPr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2023-07-12T10:56:00Z</dcterms:created>
  <dc:creator>Vyacheslav Filatov</dc:creator>
  <cp:lastModifiedBy>Vyacheslav Filatov</cp:lastModifiedBy>
  <dcterms:modified xsi:type="dcterms:W3CDTF">2023-07-13T18:13:08Z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EC6BDAF07D4C4F1EAC5AA04525AF6DE9</vt:lpwstr>
  </property>
</Properties>
</file>